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9F68" w14:textId="77777777" w:rsidR="00BC1C23" w:rsidRDefault="00BC1C23" w:rsidP="00BC1C2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NOTICE</w:t>
      </w:r>
    </w:p>
    <w:p w14:paraId="48B0183F" w14:textId="77777777" w:rsidR="00BC1C23" w:rsidRDefault="00BC1C23" w:rsidP="00BC1C23">
      <w:pPr>
        <w:jc w:val="center"/>
        <w:rPr>
          <w:rFonts w:ascii="Times New Roman" w:hAnsi="Times New Roman" w:cs="Times New Roman"/>
          <w:b/>
          <w:bCs/>
        </w:rPr>
      </w:pPr>
    </w:p>
    <w:p w14:paraId="269EFCF5" w14:textId="225B056E" w:rsidR="00BC1C23" w:rsidRDefault="00BC1C23" w:rsidP="00BC1C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Please take notice that the New Britain Township Zoning Hearing Board will hold a public hearing on Thursday, </w:t>
      </w:r>
      <w:r>
        <w:rPr>
          <w:rFonts w:ascii="Times New Roman" w:hAnsi="Times New Roman" w:cs="Times New Roman"/>
        </w:rPr>
        <w:t>July 17</w:t>
      </w:r>
      <w:r>
        <w:rPr>
          <w:rFonts w:ascii="Times New Roman" w:hAnsi="Times New Roman" w:cs="Times New Roman"/>
        </w:rPr>
        <w:t xml:space="preserve">, 2025, at 7:00 p.m. at the New Britain Township Municipal Building, 207 Park Avenue, Chalfont, PA to consider the application of </w:t>
      </w:r>
      <w:r>
        <w:rPr>
          <w:rFonts w:ascii="Times New Roman" w:hAnsi="Times New Roman" w:cs="Times New Roman"/>
        </w:rPr>
        <w:t>Aaron and Kristen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Menzies</w:t>
      </w:r>
      <w:r>
        <w:rPr>
          <w:rFonts w:ascii="Times New Roman" w:hAnsi="Times New Roman" w:cs="Times New Roman"/>
        </w:rPr>
        <w:t xml:space="preserve">, for the property located at </w:t>
      </w:r>
      <w:r>
        <w:rPr>
          <w:rFonts w:ascii="Times New Roman" w:hAnsi="Times New Roman" w:cs="Times New Roman"/>
        </w:rPr>
        <w:t>22</w:t>
      </w:r>
      <w:r w:rsidR="00F3307C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Diana Drive</w:t>
      </w:r>
      <w:r>
        <w:rPr>
          <w:rFonts w:ascii="Times New Roman" w:hAnsi="Times New Roman" w:cs="Times New Roman"/>
        </w:rPr>
        <w:t>, New Britain Township, Bucks County, Pennsylvania, further identified as Tax Map Parcel Number 26-</w:t>
      </w:r>
      <w:r>
        <w:rPr>
          <w:rFonts w:ascii="Times New Roman" w:hAnsi="Times New Roman" w:cs="Times New Roman"/>
        </w:rPr>
        <w:t>028-008</w:t>
      </w:r>
      <w:r>
        <w:rPr>
          <w:rFonts w:ascii="Times New Roman" w:hAnsi="Times New Roman" w:cs="Times New Roman"/>
        </w:rPr>
        <w:t>.  The property is in the RR Residential, zoning district.  The applicant proposes to construct an addition to the primary residence.  The applicant seeks a variance from Section 27-90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) to permit a </w:t>
      </w:r>
      <w:r>
        <w:rPr>
          <w:rFonts w:ascii="Times New Roman" w:hAnsi="Times New Roman" w:cs="Times New Roman"/>
        </w:rPr>
        <w:t>front yard</w:t>
      </w:r>
      <w:r>
        <w:rPr>
          <w:rFonts w:ascii="Times New Roman" w:hAnsi="Times New Roman" w:cs="Times New Roman"/>
        </w:rPr>
        <w:t xml:space="preserve"> setback of 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fee</w:t>
      </w:r>
      <w:r>
        <w:rPr>
          <w:rFonts w:ascii="Times New Roman" w:hAnsi="Times New Roman" w:cs="Times New Roman"/>
        </w:rPr>
        <w:t>t, instead of the required 40 feet.</w:t>
      </w:r>
    </w:p>
    <w:p w14:paraId="3C5B1533" w14:textId="77777777" w:rsidR="00BC1C23" w:rsidRDefault="00BC1C23" w:rsidP="00BC1C23">
      <w:pPr>
        <w:spacing w:after="0"/>
        <w:jc w:val="both"/>
        <w:rPr>
          <w:rFonts w:ascii="Times New Roman" w:hAnsi="Times New Roman" w:cs="Times New Roman"/>
        </w:rPr>
      </w:pPr>
    </w:p>
    <w:p w14:paraId="0D492956" w14:textId="77777777" w:rsidR="00BC1C23" w:rsidRDefault="00BC1C23" w:rsidP="00BC1C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Please visit </w:t>
      </w:r>
      <w:hyperlink r:id="rId4" w:history="1">
        <w:r w:rsidRPr="00CC23F8">
          <w:rPr>
            <w:rStyle w:val="Hyperlink"/>
            <w:rFonts w:ascii="Times New Roman" w:hAnsi="Times New Roman" w:cs="Times New Roman"/>
          </w:rPr>
          <w:t>www.newbritaintownship.org</w:t>
        </w:r>
      </w:hyperlink>
      <w:r>
        <w:rPr>
          <w:rFonts w:ascii="Times New Roman" w:hAnsi="Times New Roman" w:cs="Times New Roman"/>
        </w:rPr>
        <w:t xml:space="preserve"> to view the full meeting agenda, complete copies of the application, and accompanying documents.  If you cannot access the website, please contact New Britain Township at (215) 822-1391 or by email at </w:t>
      </w:r>
      <w:hyperlink r:id="rId5" w:history="1">
        <w:r w:rsidRPr="00CC23F8">
          <w:rPr>
            <w:rStyle w:val="Hyperlink"/>
            <w:rFonts w:ascii="Times New Roman" w:hAnsi="Times New Roman" w:cs="Times New Roman"/>
          </w:rPr>
          <w:t>nbt@nbtpa.us</w:t>
        </w:r>
      </w:hyperlink>
      <w:r>
        <w:rPr>
          <w:rFonts w:ascii="Times New Roman" w:hAnsi="Times New Roman" w:cs="Times New Roman"/>
        </w:rPr>
        <w:t xml:space="preserve"> so that arrangements can be made to provide the documents to you.</w:t>
      </w:r>
    </w:p>
    <w:p w14:paraId="4AC3799F" w14:textId="77777777" w:rsidR="00BC1C23" w:rsidRDefault="00BC1C23" w:rsidP="00BC1C23">
      <w:pPr>
        <w:spacing w:after="0"/>
        <w:jc w:val="both"/>
        <w:rPr>
          <w:rFonts w:ascii="Times New Roman" w:hAnsi="Times New Roman" w:cs="Times New Roman"/>
        </w:rPr>
      </w:pPr>
    </w:p>
    <w:p w14:paraId="481D9723" w14:textId="77777777" w:rsidR="00BC1C23" w:rsidRDefault="00BC1C23" w:rsidP="00BC1C23">
      <w:pPr>
        <w:spacing w:after="0"/>
        <w:jc w:val="both"/>
        <w:rPr>
          <w:rFonts w:ascii="Times New Roman" w:hAnsi="Times New Roman" w:cs="Times New Roman"/>
        </w:rPr>
      </w:pPr>
    </w:p>
    <w:p w14:paraId="323BF368" w14:textId="77777777" w:rsidR="00BC1C23" w:rsidRDefault="00BC1C23" w:rsidP="00BC1C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Russell P. Sacco, Esquire</w:t>
      </w:r>
    </w:p>
    <w:p w14:paraId="40F5A084" w14:textId="77777777" w:rsidR="00BC1C23" w:rsidRDefault="00BC1C23" w:rsidP="00BC1C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Solicitor, New Britain Township Zoning Hearing Board</w:t>
      </w:r>
    </w:p>
    <w:p w14:paraId="2A1BC996" w14:textId="77777777" w:rsidR="00BC1C23" w:rsidRDefault="00BC1C23" w:rsidP="00BC1C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 S. Main Street</w:t>
      </w:r>
    </w:p>
    <w:p w14:paraId="07114CF9" w14:textId="77777777" w:rsidR="00BC1C23" w:rsidRDefault="00BC1C23" w:rsidP="00BC1C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Yardley, PA 19067</w:t>
      </w:r>
    </w:p>
    <w:p w14:paraId="2C4A9E08" w14:textId="77777777" w:rsidR="00646C62" w:rsidRDefault="00646C62"/>
    <w:p w14:paraId="1FA83CB3" w14:textId="77777777" w:rsidR="00BC1C23" w:rsidRDefault="00BC1C23"/>
    <w:p w14:paraId="2BE23818" w14:textId="55A2345F" w:rsidR="00BC1C23" w:rsidRDefault="00BC1C23">
      <w:pPr>
        <w:rPr>
          <w:b/>
          <w:bCs/>
        </w:rPr>
      </w:pPr>
      <w:r>
        <w:rPr>
          <w:b/>
          <w:bCs/>
        </w:rPr>
        <w:t>ADVERTISE TWICE:</w:t>
      </w:r>
      <w:r>
        <w:rPr>
          <w:b/>
          <w:bCs/>
        </w:rPr>
        <w:tab/>
      </w:r>
      <w:r>
        <w:rPr>
          <w:b/>
          <w:bCs/>
        </w:rPr>
        <w:tab/>
        <w:t>Tuesday, July 1, 2025</w:t>
      </w:r>
    </w:p>
    <w:p w14:paraId="45527992" w14:textId="244606A7" w:rsidR="00BC1C23" w:rsidRPr="00BC1C23" w:rsidRDefault="00BC1C2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Tuesday, July 8, 2025</w:t>
      </w:r>
    </w:p>
    <w:sectPr w:rsidR="00BC1C23" w:rsidRPr="00BC1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23"/>
    <w:rsid w:val="003C3E2D"/>
    <w:rsid w:val="00646C62"/>
    <w:rsid w:val="00AA2EF7"/>
    <w:rsid w:val="00BC1C23"/>
    <w:rsid w:val="00EC430E"/>
    <w:rsid w:val="00F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EB5D"/>
  <w15:chartTrackingRefBased/>
  <w15:docId w15:val="{34762895-77E8-46A4-812E-57E6E9BD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C23"/>
    <w:rPr>
      <w:rFonts w:ascii="Georgia" w:hAnsi="Georgia" w:cstheme="maj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C2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C2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C23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C23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C23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C23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C23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C23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C23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C2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C23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C23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1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C23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1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C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1C2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bt@nbtpa.us" TargetMode="External"/><Relationship Id="rId4" Type="http://schemas.openxmlformats.org/officeDocument/2006/relationships/hyperlink" Target="http://www.newbritaintown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Sacco</dc:creator>
  <cp:keywords/>
  <dc:description/>
  <cp:lastModifiedBy>Russ Sacco</cp:lastModifiedBy>
  <cp:revision>2</cp:revision>
  <dcterms:created xsi:type="dcterms:W3CDTF">2025-06-24T17:24:00Z</dcterms:created>
  <dcterms:modified xsi:type="dcterms:W3CDTF">2025-06-24T17:31:00Z</dcterms:modified>
</cp:coreProperties>
</file>